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1CF1C" w14:textId="77777777" w:rsidR="0076092B" w:rsidRPr="0076092B" w:rsidRDefault="0076092B" w:rsidP="0076092B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76092B">
        <w:rPr>
          <w:rFonts w:ascii="Arial" w:eastAsia="Arial" w:hAnsi="Arial" w:cs="Arial"/>
          <w:b/>
          <w:bCs/>
          <w:color w:val="222222"/>
        </w:rPr>
        <w:t>CELEBRA AYUNTAMIENTO DE BJ DÍA MUNDIAL DEL MEDIO AMBIENTE CON FERIA EDUCATIVA</w:t>
      </w:r>
    </w:p>
    <w:p w14:paraId="6C632801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3302AF77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76092B">
        <w:rPr>
          <w:rFonts w:ascii="Arial" w:eastAsia="Arial" w:hAnsi="Arial" w:cs="Arial"/>
          <w:b/>
          <w:bCs/>
          <w:color w:val="222222"/>
        </w:rPr>
        <w:t>Cancún, Q. R., a 05 de junio de 2026.-</w:t>
      </w:r>
      <w:r w:rsidRPr="0076092B">
        <w:rPr>
          <w:rFonts w:ascii="Arial" w:eastAsia="Arial" w:hAnsi="Arial" w:cs="Arial"/>
          <w:color w:val="222222"/>
        </w:rPr>
        <w:t xml:space="preserve"> En conmemoración del Día Mundial del Medio Ambiente, la dirección de Ecología llevó a cabo la 7ª. Feria Ambiental, la cual fue realizada al interior del Parque Ecológico Kabah con actividades e información ambiental dirigidas a los ciudadanos y población estudiantil, con el fin de aprender, convivir y fortalecer la cultura del cuidado del entorno. </w:t>
      </w:r>
    </w:p>
    <w:p w14:paraId="091240E0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1C4F8048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76092B">
        <w:rPr>
          <w:rFonts w:ascii="Arial" w:eastAsia="Arial" w:hAnsi="Arial" w:cs="Arial"/>
          <w:color w:val="222222"/>
        </w:rPr>
        <w:t xml:space="preserve">El director de Áreas Naturales Protegidas, Pablo Manuel Rubio Taboada, indicó que se invitó a alumnos de escuelas de preparatoria y universidad para que conocieran el trabajo que realizan diferentes instituciones de los tres órdenes de gobierno en torno a la conservación de los ecosistemas. </w:t>
      </w:r>
    </w:p>
    <w:p w14:paraId="30F918C2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5F3792B5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76092B">
        <w:rPr>
          <w:rFonts w:ascii="Arial" w:eastAsia="Arial" w:hAnsi="Arial" w:cs="Arial"/>
          <w:color w:val="222222"/>
        </w:rPr>
        <w:t xml:space="preserve">En los diferentes stands, los asistentes pudieron conocer sobre cenotes y sus cuidados; sobre huertos y cómo elaborarlos en casa; así como de animales exóticos, al incluirse una muestra de ejemplares disecados como un cocodrilo y las osamentas de un venado. </w:t>
      </w:r>
    </w:p>
    <w:p w14:paraId="7204077D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1FA0292B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76092B">
        <w:rPr>
          <w:rFonts w:ascii="Arial" w:eastAsia="Arial" w:hAnsi="Arial" w:cs="Arial"/>
          <w:color w:val="222222"/>
        </w:rPr>
        <w:t xml:space="preserve">Gracias a la colaboración con asociaciones civiles y otras dependencias, se tuvo una mesa de atención de “Centinelas del Agua”, “Amigos de Isla Contoy”, en este último caso, quienes exhibieron figuras hechas a mano como peces, mantarraya, tiburón, tortugas, estrella de mar, entre otras; además de la Comisión de Agua Potable (CAPA), quien apoyó con consejos de cuidado del líquido vital. </w:t>
      </w:r>
    </w:p>
    <w:p w14:paraId="5E5819AE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4DE17DA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76092B">
        <w:rPr>
          <w:rFonts w:ascii="Arial" w:eastAsia="Arial" w:hAnsi="Arial" w:cs="Arial"/>
          <w:color w:val="222222"/>
        </w:rPr>
        <w:t xml:space="preserve">Por último, el funcionario invitó a la ciudadanía en general a visitar en cualquier otra fecha el Parque Ecológico Kabah para conocer la biodiversidad que aloja este pulmón natural en Cancún. </w:t>
      </w:r>
    </w:p>
    <w:p w14:paraId="0745F8C4" w14:textId="77777777" w:rsidR="0076092B" w:rsidRPr="0076092B" w:rsidRDefault="0076092B" w:rsidP="0076092B">
      <w:pPr>
        <w:spacing w:before="240" w:after="240"/>
        <w:jc w:val="center"/>
        <w:rPr>
          <w:rFonts w:ascii="Arial" w:eastAsia="Arial" w:hAnsi="Arial" w:cs="Arial"/>
          <w:color w:val="222222"/>
        </w:rPr>
      </w:pPr>
    </w:p>
    <w:p w14:paraId="22652057" w14:textId="1925B2B8" w:rsidR="0076092B" w:rsidRPr="0076092B" w:rsidRDefault="0076092B" w:rsidP="0076092B">
      <w:pPr>
        <w:spacing w:before="240" w:after="240"/>
        <w:jc w:val="center"/>
        <w:rPr>
          <w:rFonts w:ascii="Arial" w:eastAsia="Arial" w:hAnsi="Arial" w:cs="Arial"/>
          <w:color w:val="222222"/>
        </w:rPr>
      </w:pPr>
      <w:r w:rsidRPr="0076092B">
        <w:rPr>
          <w:rFonts w:ascii="Arial" w:eastAsia="Arial" w:hAnsi="Arial" w:cs="Arial"/>
          <w:color w:val="222222"/>
        </w:rPr>
        <w:t>******</w:t>
      </w:r>
      <w:r>
        <w:rPr>
          <w:rFonts w:ascii="Arial" w:eastAsia="Arial" w:hAnsi="Arial" w:cs="Arial"/>
          <w:color w:val="222222"/>
        </w:rPr>
        <w:t>********</w:t>
      </w:r>
    </w:p>
    <w:p w14:paraId="1C9678BB" w14:textId="77777777" w:rsidR="0076092B" w:rsidRPr="0076092B" w:rsidRDefault="0076092B" w:rsidP="0076092B">
      <w:pPr>
        <w:spacing w:before="240" w:after="240"/>
        <w:jc w:val="center"/>
        <w:rPr>
          <w:rFonts w:ascii="Arial" w:eastAsia="Arial" w:hAnsi="Arial" w:cs="Arial"/>
          <w:color w:val="222222"/>
        </w:rPr>
      </w:pPr>
      <w:r w:rsidRPr="0076092B">
        <w:rPr>
          <w:rFonts w:ascii="Arial" w:eastAsia="Arial" w:hAnsi="Arial" w:cs="Arial"/>
          <w:color w:val="222222"/>
        </w:rPr>
        <w:lastRenderedPageBreak/>
        <w:t>COMPLEMENTO INFORMATIVO</w:t>
      </w:r>
    </w:p>
    <w:p w14:paraId="53A27094" w14:textId="77777777" w:rsidR="0076092B" w:rsidRPr="0076092B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3DAE0486" w14:textId="19C5C505" w:rsidR="004A0DBB" w:rsidRPr="00D70746" w:rsidRDefault="0076092B" w:rsidP="0076092B">
      <w:pPr>
        <w:spacing w:before="240" w:after="240"/>
        <w:jc w:val="both"/>
        <w:rPr>
          <w:rFonts w:ascii="Arial" w:eastAsia="Arial" w:hAnsi="Arial" w:cs="Arial"/>
          <w:color w:val="222222"/>
          <w:highlight w:val="white"/>
        </w:rPr>
      </w:pPr>
      <w:r w:rsidRPr="0076092B">
        <w:rPr>
          <w:rFonts w:ascii="Arial" w:eastAsia="Arial" w:hAnsi="Arial" w:cs="Arial"/>
          <w:color w:val="222222"/>
        </w:rPr>
        <w:t xml:space="preserve">Escuelas invitadas: Colegio de Bachilleres planteles 1, 2 y 4; Centro de Estudios Tecnológicos del Mar (CETMAR) No. 41; Colegio Nacional de Educación Profesional Técnica (CONALEP) Plantel 4; Colegio de Estudios Científicos y Tecnológicos del Estado (CECYTE) planteles 1 y 4; preparatoria “Andrés Quintana Roo”, así como las universidades La Salle Cancún, Tecnológica de Cancún (UT), </w:t>
      </w:r>
      <w:proofErr w:type="spellStart"/>
      <w:r w:rsidRPr="0076092B">
        <w:rPr>
          <w:rFonts w:ascii="Arial" w:eastAsia="Arial" w:hAnsi="Arial" w:cs="Arial"/>
          <w:color w:val="222222"/>
        </w:rPr>
        <w:t>Unisea</w:t>
      </w:r>
      <w:proofErr w:type="spellEnd"/>
      <w:r w:rsidRPr="0076092B">
        <w:rPr>
          <w:rFonts w:ascii="Arial" w:eastAsia="Arial" w:hAnsi="Arial" w:cs="Arial"/>
          <w:color w:val="222222"/>
        </w:rPr>
        <w:t xml:space="preserve"> Cancún.</w:t>
      </w:r>
    </w:p>
    <w:sectPr w:rsidR="004A0DBB" w:rsidRPr="00D70746">
      <w:headerReference w:type="default" r:id="rId8"/>
      <w:footerReference w:type="default" r:id="rId9"/>
      <w:pgSz w:w="12240" w:h="15840"/>
      <w:pgMar w:top="1417" w:right="1701" w:bottom="1417" w:left="1701" w:header="209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7534A" w14:textId="77777777" w:rsidR="005E02C6" w:rsidRDefault="005E02C6">
      <w:r>
        <w:separator/>
      </w:r>
    </w:p>
  </w:endnote>
  <w:endnote w:type="continuationSeparator" w:id="0">
    <w:p w14:paraId="21D9E9E8" w14:textId="77777777" w:rsidR="005E02C6" w:rsidRDefault="005E0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20FAC7-0510-4C55-8267-6C17EA3F7A0F}"/>
    <w:embedBold r:id="rId2" w:fontKey="{C090DE73-68A5-4964-967D-039CC30513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9ADCDE-DE2B-486E-B831-A2998729A3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66456A8-E1B3-469D-801F-EE353CE9CB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57D3F7E-3DD8-4238-B172-4C16C6AC8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C7D1" w14:textId="77777777" w:rsidR="00DD23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BE0DFBF" wp14:editId="2CF4904F">
          <wp:simplePos x="0" y="0"/>
          <wp:positionH relativeFrom="column">
            <wp:posOffset>-1080134</wp:posOffset>
          </wp:positionH>
          <wp:positionV relativeFrom="paragraph">
            <wp:posOffset>-45719</wp:posOffset>
          </wp:positionV>
          <wp:extent cx="7766050" cy="502920"/>
          <wp:effectExtent l="0" t="0" r="0" b="0"/>
          <wp:wrapNone/>
          <wp:docPr id="21267842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273" b="2723"/>
                  <a:stretch>
                    <a:fillRect/>
                  </a:stretch>
                </pic:blipFill>
                <pic:spPr>
                  <a:xfrm>
                    <a:off x="0" y="0"/>
                    <a:ext cx="776605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403BE" w14:textId="77777777" w:rsidR="005E02C6" w:rsidRDefault="005E02C6">
      <w:r>
        <w:separator/>
      </w:r>
    </w:p>
  </w:footnote>
  <w:footnote w:type="continuationSeparator" w:id="0">
    <w:p w14:paraId="4DA77DC0" w14:textId="77777777" w:rsidR="005E02C6" w:rsidRDefault="005E02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605C" w14:textId="77777777" w:rsidR="00DD235D" w:rsidRDefault="00000000">
    <w:pPr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A55955" wp14:editId="05611D19">
          <wp:simplePos x="0" y="0"/>
          <wp:positionH relativeFrom="column">
            <wp:posOffset>-1073784</wp:posOffset>
          </wp:positionH>
          <wp:positionV relativeFrom="paragraph">
            <wp:posOffset>-1340484</wp:posOffset>
          </wp:positionV>
          <wp:extent cx="7766050" cy="1043940"/>
          <wp:effectExtent l="0" t="0" r="0" b="0"/>
          <wp:wrapNone/>
          <wp:docPr id="2126784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88" b="86124"/>
                  <a:stretch>
                    <a:fillRect/>
                  </a:stretch>
                </pic:blipFill>
                <pic:spPr>
                  <a:xfrm>
                    <a:off x="0" y="0"/>
                    <a:ext cx="77660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9A60E70" wp14:editId="7284CE07">
              <wp:simplePos x="0" y="0"/>
              <wp:positionH relativeFrom="column">
                <wp:posOffset>4038600</wp:posOffset>
              </wp:positionH>
              <wp:positionV relativeFrom="paragraph">
                <wp:posOffset>-279399</wp:posOffset>
              </wp:positionV>
              <wp:extent cx="2367280" cy="342257"/>
              <wp:effectExtent l="0" t="0" r="0" b="0"/>
              <wp:wrapNone/>
              <wp:docPr id="2126784213" name="Rectángulo 2126784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710" y="3619980"/>
                        <a:ext cx="2354580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50EC29" w14:textId="0D0BFC62" w:rsidR="00DD235D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Comunicado de prensa: 2</w:t>
                          </w:r>
                          <w:r w:rsidR="00F56C43">
                            <w:rPr>
                              <w:b/>
                              <w:color w:val="000000"/>
                            </w:rPr>
                            <w:t>3</w:t>
                          </w:r>
                          <w:r w:rsidR="00EB4A6A">
                            <w:rPr>
                              <w:b/>
                              <w:color w:val="000000"/>
                            </w:rPr>
                            <w:t>5</w:t>
                          </w:r>
                          <w:r w:rsidR="0076092B">
                            <w:rPr>
                              <w:b/>
                              <w:color w:val="000000"/>
                            </w:rPr>
                            <w:t>6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60E70" id="Rectángulo 2126784213" o:spid="_x0000_s1026" style="position:absolute;left:0;text-align:left;margin-left:318pt;margin-top:-22pt;width:186.4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" fillcolor="white [3201]" strokecolor="black [3200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3D50EC29" w14:textId="0D0BFC62" w:rsidR="00DD235D" w:rsidRDefault="00000000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Comunicado de prensa: 2</w:t>
                    </w:r>
                    <w:r w:rsidR="00F56C43">
                      <w:rPr>
                        <w:b/>
                        <w:color w:val="000000"/>
                      </w:rPr>
                      <w:t>3</w:t>
                    </w:r>
                    <w:r w:rsidR="00EB4A6A">
                      <w:rPr>
                        <w:b/>
                        <w:color w:val="000000"/>
                      </w:rPr>
                      <w:t>5</w:t>
                    </w:r>
                    <w:r w:rsidR="0076092B">
                      <w:rPr>
                        <w:b/>
                        <w:color w:val="000000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</w:p>
  <w:p w14:paraId="347A8CA1" w14:textId="77777777" w:rsidR="00DD235D" w:rsidRDefault="00DD23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2DA1"/>
    <w:multiLevelType w:val="multilevel"/>
    <w:tmpl w:val="526A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704FF"/>
    <w:multiLevelType w:val="hybridMultilevel"/>
    <w:tmpl w:val="AFBEA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54C35"/>
    <w:multiLevelType w:val="hybridMultilevel"/>
    <w:tmpl w:val="AF1C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60BD7"/>
    <w:multiLevelType w:val="hybridMultilevel"/>
    <w:tmpl w:val="E8D4A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47A3E"/>
    <w:multiLevelType w:val="hybridMultilevel"/>
    <w:tmpl w:val="F0B8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7046B"/>
    <w:multiLevelType w:val="hybridMultilevel"/>
    <w:tmpl w:val="4986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877E5"/>
    <w:multiLevelType w:val="hybridMultilevel"/>
    <w:tmpl w:val="A6EE8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226E1"/>
    <w:multiLevelType w:val="hybridMultilevel"/>
    <w:tmpl w:val="9752A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40A20"/>
    <w:multiLevelType w:val="hybridMultilevel"/>
    <w:tmpl w:val="45BE0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44EFA"/>
    <w:multiLevelType w:val="hybridMultilevel"/>
    <w:tmpl w:val="3BD8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42D1E"/>
    <w:multiLevelType w:val="hybridMultilevel"/>
    <w:tmpl w:val="216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472407">
    <w:abstractNumId w:val="0"/>
  </w:num>
  <w:num w:numId="2" w16cid:durableId="614334788">
    <w:abstractNumId w:val="4"/>
  </w:num>
  <w:num w:numId="3" w16cid:durableId="2037580111">
    <w:abstractNumId w:val="5"/>
  </w:num>
  <w:num w:numId="4" w16cid:durableId="846556067">
    <w:abstractNumId w:val="1"/>
  </w:num>
  <w:num w:numId="5" w16cid:durableId="1400320563">
    <w:abstractNumId w:val="2"/>
  </w:num>
  <w:num w:numId="6" w16cid:durableId="726222150">
    <w:abstractNumId w:val="6"/>
  </w:num>
  <w:num w:numId="7" w16cid:durableId="1059406258">
    <w:abstractNumId w:val="10"/>
  </w:num>
  <w:num w:numId="8" w16cid:durableId="131099635">
    <w:abstractNumId w:val="3"/>
  </w:num>
  <w:num w:numId="9" w16cid:durableId="681974501">
    <w:abstractNumId w:val="9"/>
  </w:num>
  <w:num w:numId="10" w16cid:durableId="51856991">
    <w:abstractNumId w:val="8"/>
  </w:num>
  <w:num w:numId="11" w16cid:durableId="11246892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5D"/>
    <w:rsid w:val="000271D3"/>
    <w:rsid w:val="00084FB4"/>
    <w:rsid w:val="001111A3"/>
    <w:rsid w:val="001D2C40"/>
    <w:rsid w:val="002251A6"/>
    <w:rsid w:val="002D704A"/>
    <w:rsid w:val="002F372A"/>
    <w:rsid w:val="0041403A"/>
    <w:rsid w:val="004831E1"/>
    <w:rsid w:val="004A0DBB"/>
    <w:rsid w:val="0055563B"/>
    <w:rsid w:val="00562C6C"/>
    <w:rsid w:val="00586346"/>
    <w:rsid w:val="005D2DC0"/>
    <w:rsid w:val="005E02C6"/>
    <w:rsid w:val="00662D91"/>
    <w:rsid w:val="006B1425"/>
    <w:rsid w:val="006D4826"/>
    <w:rsid w:val="006F0F7A"/>
    <w:rsid w:val="0076092B"/>
    <w:rsid w:val="007D721F"/>
    <w:rsid w:val="00830B08"/>
    <w:rsid w:val="008704AE"/>
    <w:rsid w:val="009B0AF0"/>
    <w:rsid w:val="009B20B9"/>
    <w:rsid w:val="00A03BE4"/>
    <w:rsid w:val="00A42B37"/>
    <w:rsid w:val="00A97D96"/>
    <w:rsid w:val="00AA2F49"/>
    <w:rsid w:val="00B7025F"/>
    <w:rsid w:val="00B72FFE"/>
    <w:rsid w:val="00BA5CC5"/>
    <w:rsid w:val="00C442AB"/>
    <w:rsid w:val="00CB4698"/>
    <w:rsid w:val="00CE68AC"/>
    <w:rsid w:val="00D2267B"/>
    <w:rsid w:val="00D70746"/>
    <w:rsid w:val="00DD235D"/>
    <w:rsid w:val="00DD6AC4"/>
    <w:rsid w:val="00E739E2"/>
    <w:rsid w:val="00EB4A6A"/>
    <w:rsid w:val="00EC3D1E"/>
    <w:rsid w:val="00EF2DD8"/>
    <w:rsid w:val="00F56C43"/>
    <w:rsid w:val="00FF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87100"/>
  <w15:docId w15:val="{3CEE0905-303C-457D-BE96-DC0A727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9esrIlR0Btp6xh6dJpJFrgWZw==">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 Manrique</dc:creator>
  <cp:lastModifiedBy>Propietario</cp:lastModifiedBy>
  <cp:revision>2</cp:revision>
  <dcterms:created xsi:type="dcterms:W3CDTF">2026-06-06T00:55:00Z</dcterms:created>
  <dcterms:modified xsi:type="dcterms:W3CDTF">2026-06-06T00:55:00Z</dcterms:modified>
</cp:coreProperties>
</file>